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480D" w14:textId="48F5CEE0" w:rsidR="0046135D" w:rsidRPr="00AB22DF" w:rsidRDefault="00247A00">
      <w:pPr>
        <w:rPr>
          <w:rFonts w:ascii="Arial" w:hAnsi="Arial" w:cs="Arial"/>
          <w:b/>
          <w:bCs/>
          <w:sz w:val="22"/>
          <w:szCs w:val="22"/>
        </w:rPr>
      </w:pPr>
      <w:r w:rsidRPr="00AB22DF">
        <w:rPr>
          <w:rFonts w:ascii="Arial" w:hAnsi="Arial" w:cs="Arial"/>
          <w:b/>
          <w:bCs/>
          <w:sz w:val="22"/>
          <w:szCs w:val="22"/>
        </w:rPr>
        <w:t>Professional Growth Subsidy</w:t>
      </w:r>
      <w:r w:rsidR="00AB22DF" w:rsidRPr="00AB22DF">
        <w:rPr>
          <w:rFonts w:ascii="Arial" w:hAnsi="Arial" w:cs="Arial"/>
          <w:b/>
          <w:bCs/>
          <w:sz w:val="22"/>
          <w:szCs w:val="22"/>
        </w:rPr>
        <w:t xml:space="preserve"> - </w:t>
      </w:r>
      <w:r w:rsidRPr="00AB22DF">
        <w:rPr>
          <w:rFonts w:ascii="Arial" w:hAnsi="Arial" w:cs="Arial"/>
          <w:b/>
          <w:bCs/>
          <w:sz w:val="22"/>
          <w:szCs w:val="22"/>
        </w:rPr>
        <w:t>FAQ</w:t>
      </w:r>
    </w:p>
    <w:p w14:paraId="10D6CA96" w14:textId="1B269032" w:rsidR="00247A00" w:rsidRPr="00247A00" w:rsidRDefault="00247A00">
      <w:pPr>
        <w:rPr>
          <w:rFonts w:ascii="Arial" w:hAnsi="Arial" w:cs="Arial"/>
          <w:b/>
          <w:bCs/>
          <w:sz w:val="16"/>
          <w:szCs w:val="16"/>
        </w:rPr>
      </w:pPr>
    </w:p>
    <w:p w14:paraId="22A94633" w14:textId="77777777" w:rsidR="00247A00" w:rsidRPr="00247A00" w:rsidRDefault="00247A00" w:rsidP="00247A00">
      <w:pPr>
        <w:rPr>
          <w:rFonts w:ascii="Arial" w:eastAsia="Times New Roman" w:hAnsi="Arial" w:cs="Arial"/>
          <w:sz w:val="20"/>
          <w:szCs w:val="20"/>
        </w:rPr>
      </w:pPr>
      <w:r w:rsidRPr="00247A00">
        <w:rPr>
          <w:rFonts w:ascii="Arial" w:eastAsia="Times New Roman" w:hAnsi="Arial" w:cs="Arial"/>
          <w:b/>
          <w:bCs/>
          <w:color w:val="252525"/>
          <w:sz w:val="20"/>
          <w:szCs w:val="20"/>
        </w:rPr>
        <w:t>Q: Who Qualifies for Funding</w:t>
      </w:r>
      <w:r w:rsidRPr="00247A00">
        <w:rPr>
          <w:rFonts w:ascii="Arial" w:eastAsia="Times New Roman" w:hAnsi="Arial" w:cs="Arial"/>
          <w:color w:val="252525"/>
          <w:sz w:val="20"/>
          <w:szCs w:val="20"/>
        </w:rPr>
        <w:br/>
      </w:r>
      <w:r w:rsidRPr="00247A00">
        <w:rPr>
          <w:rFonts w:ascii="Arial" w:eastAsia="Times New Roman" w:hAnsi="Arial" w:cs="Arial"/>
          <w:color w:val="252525"/>
          <w:sz w:val="20"/>
          <w:szCs w:val="20"/>
          <w:shd w:val="clear" w:color="auto" w:fill="FFFFFF"/>
        </w:rPr>
        <w:t>A: Financial support can only be offered when the teacher is under contract at the date of the conference/workshop or course completion.</w:t>
      </w:r>
    </w:p>
    <w:p w14:paraId="31768E61" w14:textId="52F6CA93" w:rsidR="00247A00" w:rsidRPr="00247A00" w:rsidRDefault="00247A00">
      <w:pPr>
        <w:rPr>
          <w:rFonts w:ascii="Arial" w:hAnsi="Arial" w:cs="Arial"/>
          <w:b/>
          <w:bCs/>
          <w:sz w:val="16"/>
          <w:szCs w:val="16"/>
        </w:rPr>
      </w:pPr>
    </w:p>
    <w:p w14:paraId="5B84EEF2" w14:textId="77777777" w:rsidR="00247A00" w:rsidRPr="00247A00" w:rsidRDefault="00247A00" w:rsidP="00247A00">
      <w:pPr>
        <w:rPr>
          <w:rFonts w:ascii="Arial" w:eastAsia="Times New Roman" w:hAnsi="Arial" w:cs="Arial"/>
          <w:sz w:val="20"/>
          <w:szCs w:val="20"/>
        </w:rPr>
      </w:pPr>
      <w:r w:rsidRPr="00247A00">
        <w:rPr>
          <w:rFonts w:ascii="Arial" w:eastAsia="Times New Roman" w:hAnsi="Arial" w:cs="Arial"/>
          <w:b/>
          <w:bCs/>
          <w:color w:val="252525"/>
          <w:sz w:val="20"/>
          <w:szCs w:val="20"/>
        </w:rPr>
        <w:t>Q: How does the fund work?</w:t>
      </w:r>
      <w:r w:rsidRPr="00247A00">
        <w:rPr>
          <w:rFonts w:ascii="Arial" w:eastAsia="Times New Roman" w:hAnsi="Arial" w:cs="Arial"/>
          <w:color w:val="252525"/>
          <w:sz w:val="20"/>
          <w:szCs w:val="20"/>
        </w:rPr>
        <w:br/>
      </w:r>
      <w:r w:rsidRPr="00247A00">
        <w:rPr>
          <w:rFonts w:ascii="Arial" w:eastAsia="Times New Roman" w:hAnsi="Arial" w:cs="Arial"/>
          <w:b/>
          <w:bCs/>
          <w:color w:val="252525"/>
          <w:sz w:val="20"/>
          <w:szCs w:val="20"/>
        </w:rPr>
        <w:t>A:</w:t>
      </w:r>
      <w:r w:rsidRPr="00247A00">
        <w:rPr>
          <w:rFonts w:ascii="Arial" w:eastAsia="Times New Roman" w:hAnsi="Arial" w:cs="Arial"/>
          <w:color w:val="252525"/>
          <w:sz w:val="20"/>
          <w:szCs w:val="20"/>
          <w:shd w:val="clear" w:color="auto" w:fill="FFFFFF"/>
        </w:rPr>
        <w:t> A total of </w:t>
      </w:r>
      <w:r w:rsidRPr="00247A00">
        <w:rPr>
          <w:rFonts w:ascii="Arial" w:eastAsia="Times New Roman" w:hAnsi="Arial" w:cs="Arial"/>
          <w:b/>
          <w:bCs/>
          <w:color w:val="252525"/>
          <w:sz w:val="20"/>
          <w:szCs w:val="20"/>
        </w:rPr>
        <w:t>$600,000</w:t>
      </w:r>
      <w:r w:rsidRPr="00247A00">
        <w:rPr>
          <w:rFonts w:ascii="Arial" w:eastAsia="Times New Roman" w:hAnsi="Arial" w:cs="Arial"/>
          <w:color w:val="252525"/>
          <w:sz w:val="20"/>
          <w:szCs w:val="20"/>
          <w:shd w:val="clear" w:color="auto" w:fill="FFFFFF"/>
        </w:rPr>
        <w:t> plus 400 sub days is distributed over 4 segments:</w:t>
      </w:r>
      <w:r w:rsidRPr="00247A00">
        <w:rPr>
          <w:rFonts w:ascii="Arial" w:eastAsia="Times New Roman" w:hAnsi="Arial" w:cs="Arial"/>
          <w:color w:val="252525"/>
          <w:sz w:val="20"/>
          <w:szCs w:val="20"/>
        </w:rPr>
        <w:br/>
      </w:r>
      <w:r w:rsidRPr="00247A00">
        <w:rPr>
          <w:rFonts w:ascii="Arial" w:eastAsia="Times New Roman" w:hAnsi="Arial" w:cs="Arial"/>
          <w:color w:val="252525"/>
          <w:sz w:val="20"/>
          <w:szCs w:val="20"/>
          <w:shd w:val="clear" w:color="auto" w:fill="FFFFFF"/>
        </w:rPr>
        <w:t xml:space="preserve">Segment 1 </w:t>
      </w:r>
      <w:proofErr w:type="gramStart"/>
      <w:r w:rsidRPr="00247A00">
        <w:rPr>
          <w:rFonts w:ascii="Arial" w:eastAsia="Times New Roman" w:hAnsi="Arial" w:cs="Arial"/>
          <w:color w:val="252525"/>
          <w:sz w:val="20"/>
          <w:szCs w:val="20"/>
          <w:shd w:val="clear" w:color="auto" w:fill="FFFFFF"/>
        </w:rPr>
        <w:t>–  from</w:t>
      </w:r>
      <w:proofErr w:type="gramEnd"/>
      <w:r w:rsidRPr="00247A00">
        <w:rPr>
          <w:rFonts w:ascii="Arial" w:eastAsia="Times New Roman" w:hAnsi="Arial" w:cs="Arial"/>
          <w:color w:val="252525"/>
          <w:sz w:val="20"/>
          <w:szCs w:val="20"/>
          <w:shd w:val="clear" w:color="auto" w:fill="FFFFFF"/>
        </w:rPr>
        <w:t xml:space="preserve"> September to November</w:t>
      </w:r>
      <w:r w:rsidRPr="00247A00">
        <w:rPr>
          <w:rFonts w:ascii="Arial" w:eastAsia="Times New Roman" w:hAnsi="Arial" w:cs="Arial"/>
          <w:color w:val="252525"/>
          <w:sz w:val="20"/>
          <w:szCs w:val="20"/>
        </w:rPr>
        <w:br/>
      </w:r>
      <w:r w:rsidRPr="00247A00">
        <w:rPr>
          <w:rFonts w:ascii="Arial" w:eastAsia="Times New Roman" w:hAnsi="Arial" w:cs="Arial"/>
          <w:color w:val="252525"/>
          <w:sz w:val="20"/>
          <w:szCs w:val="20"/>
          <w:shd w:val="clear" w:color="auto" w:fill="FFFFFF"/>
        </w:rPr>
        <w:t>Segment 2 –  from December to March</w:t>
      </w:r>
      <w:r w:rsidRPr="00247A00">
        <w:rPr>
          <w:rFonts w:ascii="Arial" w:eastAsia="Times New Roman" w:hAnsi="Arial" w:cs="Arial"/>
          <w:color w:val="252525"/>
          <w:sz w:val="20"/>
          <w:szCs w:val="20"/>
        </w:rPr>
        <w:br/>
      </w:r>
      <w:r w:rsidRPr="00247A00">
        <w:rPr>
          <w:rFonts w:ascii="Arial" w:eastAsia="Times New Roman" w:hAnsi="Arial" w:cs="Arial"/>
          <w:color w:val="252525"/>
          <w:sz w:val="20"/>
          <w:szCs w:val="20"/>
          <w:shd w:val="clear" w:color="auto" w:fill="FFFFFF"/>
        </w:rPr>
        <w:t>Segment 3 –  April to June</w:t>
      </w:r>
      <w:r w:rsidRPr="00247A00">
        <w:rPr>
          <w:rFonts w:ascii="Arial" w:eastAsia="Times New Roman" w:hAnsi="Arial" w:cs="Arial"/>
          <w:color w:val="252525"/>
          <w:sz w:val="20"/>
          <w:szCs w:val="20"/>
        </w:rPr>
        <w:br/>
      </w:r>
      <w:r w:rsidRPr="00247A00">
        <w:rPr>
          <w:rFonts w:ascii="Arial" w:eastAsia="Times New Roman" w:hAnsi="Arial" w:cs="Arial"/>
          <w:color w:val="252525"/>
          <w:sz w:val="20"/>
          <w:szCs w:val="20"/>
          <w:shd w:val="clear" w:color="auto" w:fill="FFFFFF"/>
        </w:rPr>
        <w:t>Segment 4 –  July to August inclusive</w:t>
      </w:r>
    </w:p>
    <w:p w14:paraId="60C63E25" w14:textId="15CFA477" w:rsidR="00247A00" w:rsidRPr="00247A00" w:rsidRDefault="00247A00">
      <w:pPr>
        <w:rPr>
          <w:rFonts w:ascii="Arial" w:hAnsi="Arial" w:cs="Arial"/>
          <w:b/>
          <w:bCs/>
          <w:sz w:val="16"/>
          <w:szCs w:val="16"/>
        </w:rPr>
      </w:pPr>
    </w:p>
    <w:p w14:paraId="5EB77D17" w14:textId="77777777" w:rsidR="00247A00" w:rsidRPr="00247A00" w:rsidRDefault="00247A00" w:rsidP="00247A00">
      <w:pPr>
        <w:rPr>
          <w:rFonts w:ascii="Arial" w:eastAsia="Times New Roman" w:hAnsi="Arial" w:cs="Arial"/>
          <w:sz w:val="20"/>
          <w:szCs w:val="20"/>
        </w:rPr>
      </w:pPr>
      <w:r w:rsidRPr="00247A00">
        <w:rPr>
          <w:rFonts w:ascii="Arial" w:eastAsia="Times New Roman" w:hAnsi="Arial" w:cs="Arial"/>
          <w:b/>
          <w:bCs/>
          <w:color w:val="252525"/>
          <w:sz w:val="20"/>
          <w:szCs w:val="20"/>
        </w:rPr>
        <w:t>Q: What is the maximum amount I can receive?</w:t>
      </w:r>
      <w:r w:rsidRPr="00247A00">
        <w:rPr>
          <w:rFonts w:ascii="Arial" w:eastAsia="Times New Roman" w:hAnsi="Arial" w:cs="Arial"/>
          <w:color w:val="252525"/>
          <w:sz w:val="20"/>
          <w:szCs w:val="20"/>
        </w:rPr>
        <w:br/>
      </w:r>
      <w:r w:rsidRPr="00247A00">
        <w:rPr>
          <w:rFonts w:ascii="Arial" w:eastAsia="Times New Roman" w:hAnsi="Arial" w:cs="Arial"/>
          <w:b/>
          <w:bCs/>
          <w:color w:val="252525"/>
          <w:sz w:val="20"/>
          <w:szCs w:val="20"/>
        </w:rPr>
        <w:t>A:</w:t>
      </w:r>
      <w:r w:rsidRPr="00247A00">
        <w:rPr>
          <w:rFonts w:ascii="Arial" w:eastAsia="Times New Roman" w:hAnsi="Arial" w:cs="Arial"/>
          <w:color w:val="252525"/>
          <w:sz w:val="20"/>
          <w:szCs w:val="20"/>
        </w:rPr>
        <w:t>  Teachers under contract are entitled to the following maximum amounts:</w:t>
      </w:r>
      <w:r w:rsidRPr="00247A00">
        <w:rPr>
          <w:rFonts w:ascii="Arial" w:eastAsia="Times New Roman" w:hAnsi="Arial" w:cs="Arial"/>
          <w:color w:val="252525"/>
          <w:sz w:val="20"/>
          <w:szCs w:val="20"/>
        </w:rPr>
        <w:br/>
        <w:t>Tuition allowance </w:t>
      </w:r>
      <w:r w:rsidRPr="00247A00">
        <w:rPr>
          <w:rFonts w:ascii="Arial" w:eastAsia="Times New Roman" w:hAnsi="Arial" w:cs="Arial"/>
          <w:b/>
          <w:bCs/>
          <w:color w:val="252525"/>
          <w:sz w:val="20"/>
          <w:szCs w:val="20"/>
        </w:rPr>
        <w:t>$500</w:t>
      </w:r>
      <w:r w:rsidRPr="00247A00">
        <w:rPr>
          <w:rFonts w:ascii="Arial" w:eastAsia="Times New Roman" w:hAnsi="Arial" w:cs="Arial"/>
          <w:color w:val="252525"/>
          <w:sz w:val="20"/>
          <w:szCs w:val="20"/>
        </w:rPr>
        <w:br/>
        <w:t>In City </w:t>
      </w:r>
      <w:r w:rsidRPr="00247A00">
        <w:rPr>
          <w:rFonts w:ascii="Arial" w:eastAsia="Times New Roman" w:hAnsi="Arial" w:cs="Arial"/>
          <w:b/>
          <w:bCs/>
          <w:color w:val="252525"/>
          <w:sz w:val="20"/>
          <w:szCs w:val="20"/>
        </w:rPr>
        <w:t>$500</w:t>
      </w:r>
      <w:r w:rsidRPr="00247A00">
        <w:rPr>
          <w:rFonts w:ascii="Arial" w:eastAsia="Times New Roman" w:hAnsi="Arial" w:cs="Arial"/>
          <w:color w:val="252525"/>
          <w:sz w:val="20"/>
          <w:szCs w:val="20"/>
        </w:rPr>
        <w:br/>
        <w:t>In Province </w:t>
      </w:r>
      <w:r w:rsidRPr="00247A00">
        <w:rPr>
          <w:rFonts w:ascii="Arial" w:eastAsia="Times New Roman" w:hAnsi="Arial" w:cs="Arial"/>
          <w:b/>
          <w:bCs/>
          <w:color w:val="252525"/>
          <w:sz w:val="20"/>
          <w:szCs w:val="20"/>
        </w:rPr>
        <w:t>$700</w:t>
      </w:r>
      <w:r w:rsidRPr="00247A00">
        <w:rPr>
          <w:rFonts w:ascii="Arial" w:eastAsia="Times New Roman" w:hAnsi="Arial" w:cs="Arial"/>
          <w:color w:val="252525"/>
          <w:sz w:val="20"/>
          <w:szCs w:val="20"/>
        </w:rPr>
        <w:br/>
        <w:t>Out of Province </w:t>
      </w:r>
      <w:r w:rsidRPr="00247A00">
        <w:rPr>
          <w:rFonts w:ascii="Arial" w:eastAsia="Times New Roman" w:hAnsi="Arial" w:cs="Arial"/>
          <w:b/>
          <w:bCs/>
          <w:color w:val="252525"/>
          <w:sz w:val="20"/>
          <w:szCs w:val="20"/>
        </w:rPr>
        <w:t>$1800</w:t>
      </w:r>
      <w:r w:rsidRPr="00247A00">
        <w:rPr>
          <w:rFonts w:ascii="Arial" w:eastAsia="Times New Roman" w:hAnsi="Arial" w:cs="Arial"/>
          <w:color w:val="252525"/>
          <w:sz w:val="20"/>
          <w:szCs w:val="20"/>
        </w:rPr>
        <w:br/>
        <w:t>Guest Teacher</w:t>
      </w:r>
      <w:r w:rsidRPr="00247A00">
        <w:rPr>
          <w:rFonts w:ascii="Arial" w:eastAsia="Times New Roman" w:hAnsi="Arial" w:cs="Arial"/>
          <w:b/>
          <w:bCs/>
          <w:color w:val="252525"/>
          <w:sz w:val="20"/>
          <w:szCs w:val="20"/>
        </w:rPr>
        <w:t> $500</w:t>
      </w:r>
    </w:p>
    <w:p w14:paraId="59E527F2" w14:textId="4046B5B8" w:rsidR="00247A00" w:rsidRPr="00247A00" w:rsidRDefault="00247A00">
      <w:pPr>
        <w:rPr>
          <w:rFonts w:ascii="Arial" w:hAnsi="Arial" w:cs="Arial"/>
          <w:b/>
          <w:bCs/>
          <w:sz w:val="16"/>
          <w:szCs w:val="16"/>
        </w:rPr>
      </w:pPr>
    </w:p>
    <w:p w14:paraId="1A1532F9" w14:textId="77777777" w:rsidR="00247A00" w:rsidRPr="00247A00" w:rsidRDefault="00247A00" w:rsidP="00247A00">
      <w:pPr>
        <w:rPr>
          <w:rFonts w:ascii="Arial" w:eastAsia="Times New Roman" w:hAnsi="Arial" w:cs="Arial"/>
          <w:sz w:val="20"/>
          <w:szCs w:val="20"/>
        </w:rPr>
      </w:pPr>
      <w:r w:rsidRPr="00247A00">
        <w:rPr>
          <w:rFonts w:ascii="Arial" w:eastAsia="Times New Roman" w:hAnsi="Arial" w:cs="Arial"/>
          <w:b/>
          <w:bCs/>
          <w:color w:val="252525"/>
          <w:sz w:val="20"/>
          <w:szCs w:val="20"/>
        </w:rPr>
        <w:t>Q: How many Sub Days am I allowed?</w:t>
      </w:r>
      <w:r w:rsidRPr="00247A00">
        <w:rPr>
          <w:rFonts w:ascii="Arial" w:eastAsia="Times New Roman" w:hAnsi="Arial" w:cs="Arial"/>
          <w:b/>
          <w:bCs/>
          <w:color w:val="252525"/>
          <w:sz w:val="20"/>
          <w:szCs w:val="20"/>
        </w:rPr>
        <w:br/>
        <w:t>​ A:</w:t>
      </w:r>
      <w:r w:rsidRPr="00247A00">
        <w:rPr>
          <w:rFonts w:ascii="Arial" w:eastAsia="Times New Roman" w:hAnsi="Arial" w:cs="Arial"/>
          <w:color w:val="252525"/>
          <w:sz w:val="20"/>
          <w:szCs w:val="20"/>
          <w:shd w:val="clear" w:color="auto" w:fill="FFFFFF"/>
        </w:rPr>
        <w:t> Up to 2 guest teacher (sub) days as required. One of these days may be used for travel if the conference location is over 150 km from the city of Calgary (based on the distance in the ‘Kilometrage Chart’ published by the Alberta Teachers Association).</w:t>
      </w:r>
    </w:p>
    <w:p w14:paraId="73B62FEE" w14:textId="3A513174" w:rsidR="00247A00" w:rsidRPr="00247A00" w:rsidRDefault="00247A00">
      <w:pPr>
        <w:rPr>
          <w:rFonts w:ascii="Arial" w:hAnsi="Arial" w:cs="Arial"/>
          <w:b/>
          <w:bCs/>
          <w:sz w:val="16"/>
          <w:szCs w:val="16"/>
        </w:rPr>
      </w:pPr>
    </w:p>
    <w:p w14:paraId="36267266" w14:textId="77777777" w:rsidR="00247A00" w:rsidRPr="00247A00" w:rsidRDefault="00247A00" w:rsidP="00247A00">
      <w:pPr>
        <w:rPr>
          <w:rFonts w:ascii="Arial" w:eastAsia="Times New Roman" w:hAnsi="Arial" w:cs="Arial"/>
          <w:sz w:val="20"/>
          <w:szCs w:val="20"/>
        </w:rPr>
      </w:pPr>
      <w:r w:rsidRPr="00247A00">
        <w:rPr>
          <w:rFonts w:ascii="Arial" w:eastAsia="Times New Roman" w:hAnsi="Arial" w:cs="Arial"/>
          <w:b/>
          <w:bCs/>
          <w:color w:val="252525"/>
          <w:sz w:val="20"/>
          <w:szCs w:val="20"/>
        </w:rPr>
        <w:t>Q: If I am on a leave can I use the PGS fund?</w:t>
      </w:r>
      <w:r w:rsidRPr="00247A00">
        <w:rPr>
          <w:rFonts w:ascii="Arial" w:eastAsia="Times New Roman" w:hAnsi="Arial" w:cs="Arial"/>
          <w:color w:val="252525"/>
          <w:sz w:val="20"/>
          <w:szCs w:val="20"/>
        </w:rPr>
        <w:br/>
      </w:r>
      <w:r w:rsidRPr="00247A00">
        <w:rPr>
          <w:rFonts w:ascii="Arial" w:eastAsia="Times New Roman" w:hAnsi="Arial" w:cs="Arial"/>
          <w:b/>
          <w:bCs/>
          <w:color w:val="252525"/>
          <w:sz w:val="20"/>
          <w:szCs w:val="20"/>
        </w:rPr>
        <w:t>A:</w:t>
      </w:r>
      <w:r w:rsidRPr="00247A00">
        <w:rPr>
          <w:rFonts w:ascii="Arial" w:eastAsia="Times New Roman" w:hAnsi="Arial" w:cs="Arial"/>
          <w:color w:val="252525"/>
          <w:sz w:val="20"/>
          <w:szCs w:val="20"/>
        </w:rPr>
        <w:t> Active members on leave who have paid the appropriate membership fees, may be funded to a maximum of </w:t>
      </w:r>
      <w:r w:rsidRPr="00247A00">
        <w:rPr>
          <w:rFonts w:ascii="Arial" w:eastAsia="Times New Roman" w:hAnsi="Arial" w:cs="Arial"/>
          <w:b/>
          <w:bCs/>
          <w:color w:val="252525"/>
          <w:sz w:val="20"/>
          <w:szCs w:val="20"/>
        </w:rPr>
        <w:t>$400.00</w:t>
      </w:r>
      <w:r w:rsidRPr="00247A00">
        <w:rPr>
          <w:rFonts w:ascii="Arial" w:eastAsia="Times New Roman" w:hAnsi="Arial" w:cs="Arial"/>
          <w:color w:val="252525"/>
          <w:sz w:val="20"/>
          <w:szCs w:val="20"/>
        </w:rPr>
        <w:t>.</w:t>
      </w:r>
      <w:r w:rsidRPr="00247A00">
        <w:rPr>
          <w:rFonts w:ascii="Arial" w:eastAsia="Times New Roman" w:hAnsi="Arial" w:cs="Arial"/>
          <w:color w:val="252525"/>
          <w:sz w:val="20"/>
          <w:szCs w:val="20"/>
        </w:rPr>
        <w:br/>
      </w:r>
      <w:r w:rsidRPr="00247A00">
        <w:rPr>
          <w:rFonts w:ascii="Arial" w:eastAsia="Times New Roman" w:hAnsi="Arial" w:cs="Arial"/>
          <w:color w:val="252525"/>
          <w:sz w:val="16"/>
          <w:szCs w:val="16"/>
        </w:rPr>
        <w:br/>
      </w:r>
      <w:r w:rsidRPr="00247A00">
        <w:rPr>
          <w:rFonts w:ascii="Arial" w:eastAsia="Times New Roman" w:hAnsi="Arial" w:cs="Arial"/>
          <w:color w:val="252525"/>
          <w:sz w:val="20"/>
          <w:szCs w:val="20"/>
        </w:rPr>
        <w:t>​</w:t>
      </w:r>
      <w:r w:rsidRPr="00247A00">
        <w:rPr>
          <w:rFonts w:ascii="Arial" w:eastAsia="Times New Roman" w:hAnsi="Arial" w:cs="Arial"/>
          <w:b/>
          <w:bCs/>
          <w:color w:val="252525"/>
          <w:sz w:val="20"/>
          <w:szCs w:val="20"/>
        </w:rPr>
        <w:t>Q: If I have used out-of-province funding, when can I access the fund again?</w:t>
      </w:r>
      <w:r w:rsidRPr="00247A00">
        <w:rPr>
          <w:rFonts w:ascii="Arial" w:eastAsia="Times New Roman" w:hAnsi="Arial" w:cs="Arial"/>
          <w:color w:val="252525"/>
          <w:sz w:val="20"/>
          <w:szCs w:val="20"/>
        </w:rPr>
        <w:br/>
      </w:r>
      <w:r w:rsidRPr="00247A00">
        <w:rPr>
          <w:rFonts w:ascii="Arial" w:eastAsia="Times New Roman" w:hAnsi="Arial" w:cs="Arial"/>
          <w:b/>
          <w:bCs/>
          <w:color w:val="252525"/>
          <w:sz w:val="20"/>
          <w:szCs w:val="20"/>
        </w:rPr>
        <w:t>A:</w:t>
      </w:r>
      <w:r w:rsidRPr="00247A00">
        <w:rPr>
          <w:rFonts w:ascii="Arial" w:eastAsia="Times New Roman" w:hAnsi="Arial" w:cs="Arial"/>
          <w:color w:val="252525"/>
          <w:sz w:val="20"/>
          <w:szCs w:val="20"/>
        </w:rPr>
        <w:t> </w:t>
      </w:r>
      <w:r w:rsidRPr="00247A00">
        <w:rPr>
          <w:rFonts w:ascii="Arial" w:eastAsia="Times New Roman" w:hAnsi="Arial" w:cs="Arial"/>
          <w:color w:val="252525"/>
          <w:sz w:val="20"/>
          <w:szCs w:val="20"/>
          <w:shd w:val="clear" w:color="auto" w:fill="FFFFFF"/>
        </w:rPr>
        <w:t>Teachers under contract are entitled funding two years from the date of the out of province conference </w:t>
      </w:r>
      <w:r w:rsidRPr="00247A00">
        <w:rPr>
          <w:rFonts w:ascii="Arial" w:eastAsia="Times New Roman" w:hAnsi="Arial" w:cs="Arial"/>
          <w:color w:val="252525"/>
          <w:sz w:val="20"/>
          <w:szCs w:val="20"/>
        </w:rPr>
        <w:br/>
      </w:r>
      <w:r w:rsidRPr="00247A00">
        <w:rPr>
          <w:rFonts w:ascii="Arial" w:eastAsia="Times New Roman" w:hAnsi="Arial" w:cs="Arial"/>
          <w:b/>
          <w:bCs/>
          <w:color w:val="252525"/>
          <w:sz w:val="20"/>
          <w:szCs w:val="20"/>
        </w:rPr>
        <w:t> If you have not accessed out of province funding,</w:t>
      </w:r>
      <w:r w:rsidRPr="00247A00">
        <w:rPr>
          <w:rFonts w:ascii="Arial" w:eastAsia="Times New Roman" w:hAnsi="Arial" w:cs="Arial"/>
          <w:color w:val="252525"/>
          <w:sz w:val="20"/>
          <w:szCs w:val="20"/>
          <w:shd w:val="clear" w:color="auto" w:fill="FFFFFF"/>
        </w:rPr>
        <w:t> </w:t>
      </w:r>
      <w:r w:rsidRPr="00247A00">
        <w:rPr>
          <w:rFonts w:ascii="Arial" w:eastAsia="Times New Roman" w:hAnsi="Arial" w:cs="Arial"/>
          <w:color w:val="252525"/>
          <w:sz w:val="20"/>
          <w:szCs w:val="20"/>
        </w:rPr>
        <w:t>teachers under contract are entitled to in-city, in-province and tuition funding – one application per school year starting September 1st and ending August 31st.</w:t>
      </w:r>
    </w:p>
    <w:p w14:paraId="0A1DAF13" w14:textId="45E87241" w:rsidR="00247A00" w:rsidRPr="00247A00" w:rsidRDefault="00247A00" w:rsidP="00247A00">
      <w:pPr>
        <w:rPr>
          <w:rFonts w:ascii="Arial" w:eastAsia="Times New Roman" w:hAnsi="Arial" w:cs="Arial"/>
          <w:b/>
          <w:bCs/>
          <w:sz w:val="20"/>
          <w:szCs w:val="20"/>
        </w:rPr>
      </w:pPr>
      <w:r w:rsidRPr="00247A00">
        <w:rPr>
          <w:rFonts w:ascii="Arial" w:eastAsia="Times New Roman" w:hAnsi="Arial" w:cs="Arial"/>
          <w:color w:val="252525"/>
          <w:sz w:val="16"/>
          <w:szCs w:val="16"/>
        </w:rPr>
        <w:br/>
      </w:r>
      <w:r w:rsidRPr="00247A00">
        <w:rPr>
          <w:rFonts w:ascii="Arial" w:eastAsia="Times New Roman" w:hAnsi="Arial" w:cs="Arial"/>
          <w:b/>
          <w:bCs/>
          <w:sz w:val="20"/>
          <w:szCs w:val="20"/>
        </w:rPr>
        <w:t>Tuition Answers:</w:t>
      </w:r>
    </w:p>
    <w:p w14:paraId="2FD21BEF" w14:textId="77777777" w:rsidR="00247A00" w:rsidRPr="00247A00" w:rsidRDefault="00247A00" w:rsidP="00247A00">
      <w:pPr>
        <w:numPr>
          <w:ilvl w:val="0"/>
          <w:numId w:val="1"/>
        </w:numPr>
        <w:spacing w:before="45" w:after="150"/>
        <w:jc w:val="both"/>
        <w:rPr>
          <w:rFonts w:ascii="Arial" w:eastAsia="Times New Roman" w:hAnsi="Arial" w:cs="Arial"/>
          <w:color w:val="252525"/>
          <w:sz w:val="20"/>
          <w:szCs w:val="20"/>
        </w:rPr>
      </w:pPr>
      <w:r w:rsidRPr="00247A00">
        <w:rPr>
          <w:rFonts w:ascii="Arial" w:eastAsia="Times New Roman" w:hAnsi="Arial" w:cs="Arial"/>
          <w:color w:val="252525"/>
          <w:sz w:val="20"/>
          <w:szCs w:val="20"/>
        </w:rPr>
        <w:t>Applications </w:t>
      </w:r>
      <w:r w:rsidRPr="00247A00">
        <w:rPr>
          <w:rFonts w:ascii="Arial" w:eastAsia="Times New Roman" w:hAnsi="Arial" w:cs="Arial"/>
          <w:b/>
          <w:bCs/>
          <w:color w:val="252525"/>
          <w:sz w:val="20"/>
          <w:szCs w:val="20"/>
        </w:rPr>
        <w:t>MUST BE RECEIVED no later than the 20th of the month preceding the commencement date of the course.</w:t>
      </w:r>
      <w:r w:rsidRPr="00247A00">
        <w:rPr>
          <w:rFonts w:ascii="Arial" w:eastAsia="Times New Roman" w:hAnsi="Arial" w:cs="Arial"/>
          <w:color w:val="252525"/>
          <w:sz w:val="20"/>
          <w:szCs w:val="20"/>
        </w:rPr>
        <w:t> (</w:t>
      </w:r>
      <w:proofErr w:type="gramStart"/>
      <w:r w:rsidRPr="00247A00">
        <w:rPr>
          <w:rFonts w:ascii="Arial" w:eastAsia="Times New Roman" w:hAnsi="Arial" w:cs="Arial"/>
          <w:color w:val="252525"/>
          <w:sz w:val="20"/>
          <w:szCs w:val="20"/>
        </w:rPr>
        <w:t>e.g.</w:t>
      </w:r>
      <w:proofErr w:type="gramEnd"/>
      <w:r w:rsidRPr="00247A00">
        <w:rPr>
          <w:rFonts w:ascii="Arial" w:eastAsia="Times New Roman" w:hAnsi="Arial" w:cs="Arial"/>
          <w:color w:val="252525"/>
          <w:sz w:val="20"/>
          <w:szCs w:val="20"/>
        </w:rPr>
        <w:t xml:space="preserve"> If you are planning to attend a course starting in October, your application must be received by the 20th of September.) Applications not received by this date </w:t>
      </w:r>
      <w:r w:rsidRPr="00247A00">
        <w:rPr>
          <w:rFonts w:ascii="Arial" w:eastAsia="Times New Roman" w:hAnsi="Arial" w:cs="Arial"/>
          <w:b/>
          <w:bCs/>
          <w:color w:val="252525"/>
          <w:sz w:val="20"/>
          <w:szCs w:val="20"/>
        </w:rPr>
        <w:t>will not be considered.</w:t>
      </w:r>
    </w:p>
    <w:p w14:paraId="2A8663DC" w14:textId="77777777" w:rsidR="00247A00" w:rsidRPr="00247A00" w:rsidRDefault="00247A00" w:rsidP="00247A00">
      <w:pPr>
        <w:numPr>
          <w:ilvl w:val="0"/>
          <w:numId w:val="1"/>
        </w:numPr>
        <w:spacing w:before="45" w:after="150"/>
        <w:jc w:val="both"/>
        <w:rPr>
          <w:rFonts w:ascii="Arial" w:eastAsia="Times New Roman" w:hAnsi="Arial" w:cs="Arial"/>
          <w:color w:val="252525"/>
          <w:sz w:val="20"/>
          <w:szCs w:val="20"/>
        </w:rPr>
      </w:pPr>
      <w:r w:rsidRPr="00247A00">
        <w:rPr>
          <w:rFonts w:ascii="Arial" w:eastAsia="Times New Roman" w:hAnsi="Arial" w:cs="Arial"/>
          <w:color w:val="252525"/>
          <w:sz w:val="20"/>
          <w:szCs w:val="20"/>
        </w:rPr>
        <w:t>You will receive a written reply either granting or rejecting your request.</w:t>
      </w:r>
    </w:p>
    <w:p w14:paraId="00B1C611" w14:textId="77777777" w:rsidR="00247A00" w:rsidRPr="00247A00" w:rsidRDefault="00247A00" w:rsidP="00247A00">
      <w:pPr>
        <w:numPr>
          <w:ilvl w:val="0"/>
          <w:numId w:val="1"/>
        </w:numPr>
        <w:spacing w:before="45" w:after="150"/>
        <w:jc w:val="both"/>
        <w:rPr>
          <w:rFonts w:ascii="Arial" w:eastAsia="Times New Roman" w:hAnsi="Arial" w:cs="Arial"/>
          <w:color w:val="252525"/>
          <w:sz w:val="20"/>
          <w:szCs w:val="20"/>
        </w:rPr>
      </w:pPr>
      <w:r w:rsidRPr="00247A00">
        <w:rPr>
          <w:rFonts w:ascii="Arial" w:eastAsia="Times New Roman" w:hAnsi="Arial" w:cs="Arial"/>
          <w:color w:val="252525"/>
          <w:sz w:val="20"/>
          <w:szCs w:val="20"/>
        </w:rPr>
        <w:t>​</w:t>
      </w:r>
      <w:r w:rsidRPr="00247A00">
        <w:rPr>
          <w:rFonts w:ascii="Arial" w:eastAsia="Times New Roman" w:hAnsi="Arial" w:cs="Arial"/>
          <w:b/>
          <w:bCs/>
          <w:color w:val="252525"/>
          <w:sz w:val="20"/>
          <w:szCs w:val="20"/>
        </w:rPr>
        <w:t>Funds will not be paid until the completion of the course</w:t>
      </w:r>
      <w:r w:rsidRPr="00247A00">
        <w:rPr>
          <w:rFonts w:ascii="Arial" w:eastAsia="Times New Roman" w:hAnsi="Arial" w:cs="Arial"/>
          <w:color w:val="252525"/>
          <w:sz w:val="20"/>
          <w:szCs w:val="20"/>
        </w:rPr>
        <w:t> and until a tuition fee receipt and a course completion form are submitted to the Professional Growth Subsidy Administrative Assistant. These forms must be submitted within </w:t>
      </w:r>
      <w:r w:rsidRPr="00247A00">
        <w:rPr>
          <w:rFonts w:ascii="Arial" w:eastAsia="Times New Roman" w:hAnsi="Arial" w:cs="Arial"/>
          <w:b/>
          <w:bCs/>
          <w:color w:val="252525"/>
          <w:sz w:val="20"/>
          <w:szCs w:val="20"/>
        </w:rPr>
        <w:t>ONE</w:t>
      </w:r>
      <w:r w:rsidRPr="00247A00">
        <w:rPr>
          <w:rFonts w:ascii="Arial" w:eastAsia="Times New Roman" w:hAnsi="Arial" w:cs="Arial"/>
          <w:color w:val="252525"/>
          <w:sz w:val="20"/>
          <w:szCs w:val="20"/>
        </w:rPr>
        <w:t> month of course completion.</w:t>
      </w:r>
    </w:p>
    <w:p w14:paraId="43728543" w14:textId="54727AEF" w:rsidR="00247A00" w:rsidRPr="00AB22DF" w:rsidRDefault="00247A00" w:rsidP="00247A00">
      <w:pPr>
        <w:pStyle w:val="ListParagraph"/>
        <w:numPr>
          <w:ilvl w:val="0"/>
          <w:numId w:val="1"/>
        </w:numPr>
        <w:rPr>
          <w:rFonts w:ascii="Arial" w:eastAsia="Times New Roman" w:hAnsi="Arial" w:cs="Arial"/>
          <w:sz w:val="20"/>
          <w:szCs w:val="20"/>
        </w:rPr>
      </w:pPr>
      <w:r w:rsidRPr="00247A00">
        <w:rPr>
          <w:rFonts w:ascii="Arial" w:eastAsia="Times New Roman" w:hAnsi="Arial" w:cs="Arial"/>
          <w:b/>
          <w:bCs/>
          <w:color w:val="252525"/>
          <w:sz w:val="20"/>
          <w:szCs w:val="20"/>
        </w:rPr>
        <w:t xml:space="preserve">You must </w:t>
      </w:r>
      <w:proofErr w:type="gramStart"/>
      <w:r w:rsidRPr="00247A00">
        <w:rPr>
          <w:rFonts w:ascii="Arial" w:eastAsia="Times New Roman" w:hAnsi="Arial" w:cs="Arial"/>
          <w:b/>
          <w:bCs/>
          <w:color w:val="252525"/>
          <w:sz w:val="20"/>
          <w:szCs w:val="20"/>
        </w:rPr>
        <w:t>submit an application</w:t>
      </w:r>
      <w:proofErr w:type="gramEnd"/>
      <w:r w:rsidRPr="00247A00">
        <w:rPr>
          <w:rFonts w:ascii="Arial" w:eastAsia="Times New Roman" w:hAnsi="Arial" w:cs="Arial"/>
          <w:b/>
          <w:bCs/>
          <w:color w:val="252525"/>
          <w:sz w:val="20"/>
          <w:szCs w:val="20"/>
        </w:rPr>
        <w:t xml:space="preserve"> for funding approval BEFORE attending a course.</w:t>
      </w:r>
      <w:r w:rsidRPr="00247A00">
        <w:rPr>
          <w:rFonts w:ascii="Arial" w:eastAsia="Times New Roman" w:hAnsi="Arial" w:cs="Arial"/>
          <w:color w:val="252525"/>
          <w:sz w:val="20"/>
          <w:szCs w:val="20"/>
          <w:shd w:val="clear" w:color="auto" w:fill="FFFFFF"/>
        </w:rPr>
        <w:t>  </w:t>
      </w:r>
      <w:r w:rsidRPr="00247A00">
        <w:rPr>
          <w:rFonts w:ascii="Arial" w:eastAsia="Times New Roman" w:hAnsi="Arial" w:cs="Arial"/>
          <w:color w:val="252525"/>
          <w:sz w:val="20"/>
          <w:szCs w:val="20"/>
        </w:rPr>
        <w:br/>
      </w:r>
      <w:r w:rsidRPr="00247A00">
        <w:rPr>
          <w:rFonts w:ascii="Arial" w:eastAsia="Times New Roman" w:hAnsi="Arial" w:cs="Arial"/>
          <w:color w:val="252525"/>
          <w:sz w:val="20"/>
          <w:szCs w:val="20"/>
          <w:shd w:val="clear" w:color="auto" w:fill="FFFFFF"/>
        </w:rPr>
        <w:t>If you have been approved, once the course is completed, you have one month to send in your receipts with the receipt submission form and course completion forms for reimbursement.</w:t>
      </w:r>
    </w:p>
    <w:p w14:paraId="46E30714" w14:textId="77777777" w:rsidR="00AB22DF" w:rsidRPr="00247A00" w:rsidRDefault="00AB22DF" w:rsidP="00AB22DF">
      <w:pPr>
        <w:pStyle w:val="ListParagraph"/>
        <w:rPr>
          <w:rFonts w:ascii="Arial" w:eastAsia="Times New Roman" w:hAnsi="Arial" w:cs="Arial"/>
          <w:sz w:val="20"/>
          <w:szCs w:val="20"/>
        </w:rPr>
      </w:pPr>
    </w:p>
    <w:p w14:paraId="0B4DFCC1" w14:textId="0E936575" w:rsidR="00247A00" w:rsidRPr="00AB22DF" w:rsidRDefault="00247A00" w:rsidP="00247A00">
      <w:pPr>
        <w:pStyle w:val="ListParagraph"/>
        <w:numPr>
          <w:ilvl w:val="0"/>
          <w:numId w:val="1"/>
        </w:numPr>
        <w:rPr>
          <w:rFonts w:ascii="Arial" w:eastAsia="Times New Roman" w:hAnsi="Arial" w:cs="Arial"/>
          <w:sz w:val="20"/>
          <w:szCs w:val="20"/>
        </w:rPr>
      </w:pPr>
      <w:r w:rsidRPr="00247A00">
        <w:rPr>
          <w:rFonts w:ascii="Arial" w:eastAsia="Times New Roman" w:hAnsi="Arial" w:cs="Arial"/>
          <w:color w:val="252525"/>
          <w:sz w:val="20"/>
          <w:szCs w:val="20"/>
          <w:shd w:val="clear" w:color="auto" w:fill="FFFFFF"/>
        </w:rPr>
        <w:t>If your course was funded from another source, you must inform the PGS administrative assistant within 1 month of course completion. Failure to do so will result in forfeiture of all funding eligibility for 2 years.</w:t>
      </w:r>
    </w:p>
    <w:p w14:paraId="108E871C" w14:textId="77777777" w:rsidR="00AB22DF" w:rsidRPr="00AB22DF" w:rsidRDefault="00AB22DF" w:rsidP="00AB22DF">
      <w:pPr>
        <w:pStyle w:val="ListParagraph"/>
        <w:rPr>
          <w:rFonts w:ascii="Arial" w:eastAsia="Times New Roman" w:hAnsi="Arial" w:cs="Arial"/>
          <w:sz w:val="20"/>
          <w:szCs w:val="20"/>
        </w:rPr>
      </w:pPr>
    </w:p>
    <w:p w14:paraId="47A7EF27" w14:textId="77777777" w:rsidR="00AB22DF" w:rsidRPr="00AB22DF" w:rsidRDefault="00AB22DF" w:rsidP="00AB22DF">
      <w:pPr>
        <w:rPr>
          <w:rFonts w:ascii="Arial" w:eastAsia="Times New Roman" w:hAnsi="Arial" w:cs="Arial"/>
          <w:sz w:val="20"/>
          <w:szCs w:val="20"/>
        </w:rPr>
      </w:pPr>
    </w:p>
    <w:p w14:paraId="5909E097" w14:textId="72D7872E" w:rsidR="00247A00" w:rsidRPr="00247A00" w:rsidRDefault="00247A00" w:rsidP="00247A00">
      <w:pPr>
        <w:pStyle w:val="ListParagraph"/>
        <w:numPr>
          <w:ilvl w:val="0"/>
          <w:numId w:val="1"/>
        </w:numPr>
        <w:rPr>
          <w:rFonts w:ascii="Arial" w:eastAsia="Times New Roman" w:hAnsi="Arial" w:cs="Arial"/>
          <w:sz w:val="20"/>
          <w:szCs w:val="20"/>
        </w:rPr>
      </w:pPr>
      <w:r w:rsidRPr="00247A00">
        <w:rPr>
          <w:rFonts w:ascii="Arial" w:eastAsia="Times New Roman" w:hAnsi="Arial" w:cs="Arial"/>
          <w:b/>
          <w:bCs/>
          <w:color w:val="252525"/>
          <w:sz w:val="20"/>
          <w:szCs w:val="20"/>
        </w:rPr>
        <w:t>Did You Know?</w:t>
      </w:r>
      <w:r w:rsidRPr="00247A00">
        <w:rPr>
          <w:rFonts w:ascii="Arial" w:eastAsia="Times New Roman" w:hAnsi="Arial" w:cs="Arial"/>
          <w:color w:val="252525"/>
          <w:sz w:val="20"/>
          <w:szCs w:val="20"/>
        </w:rPr>
        <w:br/>
        <w:t>You can include receipts for required course materials (</w:t>
      </w:r>
      <w:proofErr w:type="gramStart"/>
      <w:r w:rsidRPr="00247A00">
        <w:rPr>
          <w:rFonts w:ascii="Arial" w:eastAsia="Times New Roman" w:hAnsi="Arial" w:cs="Arial"/>
          <w:color w:val="252525"/>
          <w:sz w:val="20"/>
          <w:szCs w:val="20"/>
        </w:rPr>
        <w:t>i.e.</w:t>
      </w:r>
      <w:proofErr w:type="gramEnd"/>
      <w:r w:rsidRPr="00247A00">
        <w:rPr>
          <w:rFonts w:ascii="Arial" w:eastAsia="Times New Roman" w:hAnsi="Arial" w:cs="Arial"/>
          <w:color w:val="252525"/>
          <w:sz w:val="20"/>
          <w:szCs w:val="20"/>
        </w:rPr>
        <w:t xml:space="preserve"> textbooks). You still must remain within your maximum of $500.</w:t>
      </w:r>
    </w:p>
    <w:p w14:paraId="13E734B9" w14:textId="77777777" w:rsidR="00247A00" w:rsidRPr="00247A00" w:rsidRDefault="00247A00">
      <w:pPr>
        <w:rPr>
          <w:rFonts w:ascii="Arial" w:hAnsi="Arial" w:cs="Arial"/>
          <w:b/>
          <w:bCs/>
          <w:sz w:val="20"/>
          <w:szCs w:val="20"/>
        </w:rPr>
      </w:pPr>
    </w:p>
    <w:sectPr w:rsidR="00247A00" w:rsidRPr="00247A00" w:rsidSect="00247A00">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E74D8"/>
    <w:multiLevelType w:val="multilevel"/>
    <w:tmpl w:val="BE507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00"/>
    <w:rsid w:val="00190FCB"/>
    <w:rsid w:val="00244726"/>
    <w:rsid w:val="00247A00"/>
    <w:rsid w:val="00AB22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D252C21"/>
  <w15:chartTrackingRefBased/>
  <w15:docId w15:val="{66384F88-FF08-CB45-920B-64B54262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7A00"/>
    <w:rPr>
      <w:b/>
      <w:bCs/>
    </w:rPr>
  </w:style>
  <w:style w:type="character" w:customStyle="1" w:styleId="apple-converted-space">
    <w:name w:val="apple-converted-space"/>
    <w:basedOn w:val="DefaultParagraphFont"/>
    <w:rsid w:val="00247A00"/>
  </w:style>
  <w:style w:type="paragraph" w:styleId="ListParagraph">
    <w:name w:val="List Paragraph"/>
    <w:basedOn w:val="Normal"/>
    <w:uiPriority w:val="34"/>
    <w:qFormat/>
    <w:rsid w:val="00247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1863">
      <w:bodyDiv w:val="1"/>
      <w:marLeft w:val="0"/>
      <w:marRight w:val="0"/>
      <w:marTop w:val="0"/>
      <w:marBottom w:val="0"/>
      <w:divBdr>
        <w:top w:val="none" w:sz="0" w:space="0" w:color="auto"/>
        <w:left w:val="none" w:sz="0" w:space="0" w:color="auto"/>
        <w:bottom w:val="none" w:sz="0" w:space="0" w:color="auto"/>
        <w:right w:val="none" w:sz="0" w:space="0" w:color="auto"/>
      </w:divBdr>
    </w:div>
    <w:div w:id="308902725">
      <w:bodyDiv w:val="1"/>
      <w:marLeft w:val="0"/>
      <w:marRight w:val="0"/>
      <w:marTop w:val="0"/>
      <w:marBottom w:val="0"/>
      <w:divBdr>
        <w:top w:val="none" w:sz="0" w:space="0" w:color="auto"/>
        <w:left w:val="none" w:sz="0" w:space="0" w:color="auto"/>
        <w:bottom w:val="none" w:sz="0" w:space="0" w:color="auto"/>
        <w:right w:val="none" w:sz="0" w:space="0" w:color="auto"/>
      </w:divBdr>
    </w:div>
    <w:div w:id="506478343">
      <w:bodyDiv w:val="1"/>
      <w:marLeft w:val="0"/>
      <w:marRight w:val="0"/>
      <w:marTop w:val="0"/>
      <w:marBottom w:val="0"/>
      <w:divBdr>
        <w:top w:val="none" w:sz="0" w:space="0" w:color="auto"/>
        <w:left w:val="none" w:sz="0" w:space="0" w:color="auto"/>
        <w:bottom w:val="none" w:sz="0" w:space="0" w:color="auto"/>
        <w:right w:val="none" w:sz="0" w:space="0" w:color="auto"/>
      </w:divBdr>
    </w:div>
    <w:div w:id="621033825">
      <w:bodyDiv w:val="1"/>
      <w:marLeft w:val="0"/>
      <w:marRight w:val="0"/>
      <w:marTop w:val="0"/>
      <w:marBottom w:val="0"/>
      <w:divBdr>
        <w:top w:val="none" w:sz="0" w:space="0" w:color="auto"/>
        <w:left w:val="none" w:sz="0" w:space="0" w:color="auto"/>
        <w:bottom w:val="none" w:sz="0" w:space="0" w:color="auto"/>
        <w:right w:val="none" w:sz="0" w:space="0" w:color="auto"/>
      </w:divBdr>
    </w:div>
    <w:div w:id="704216651">
      <w:bodyDiv w:val="1"/>
      <w:marLeft w:val="0"/>
      <w:marRight w:val="0"/>
      <w:marTop w:val="0"/>
      <w:marBottom w:val="0"/>
      <w:divBdr>
        <w:top w:val="none" w:sz="0" w:space="0" w:color="auto"/>
        <w:left w:val="none" w:sz="0" w:space="0" w:color="auto"/>
        <w:bottom w:val="none" w:sz="0" w:space="0" w:color="auto"/>
        <w:right w:val="none" w:sz="0" w:space="0" w:color="auto"/>
      </w:divBdr>
    </w:div>
    <w:div w:id="714743978">
      <w:bodyDiv w:val="1"/>
      <w:marLeft w:val="0"/>
      <w:marRight w:val="0"/>
      <w:marTop w:val="0"/>
      <w:marBottom w:val="0"/>
      <w:divBdr>
        <w:top w:val="none" w:sz="0" w:space="0" w:color="auto"/>
        <w:left w:val="none" w:sz="0" w:space="0" w:color="auto"/>
        <w:bottom w:val="none" w:sz="0" w:space="0" w:color="auto"/>
        <w:right w:val="none" w:sz="0" w:space="0" w:color="auto"/>
      </w:divBdr>
    </w:div>
    <w:div w:id="989670007">
      <w:bodyDiv w:val="1"/>
      <w:marLeft w:val="0"/>
      <w:marRight w:val="0"/>
      <w:marTop w:val="0"/>
      <w:marBottom w:val="0"/>
      <w:divBdr>
        <w:top w:val="none" w:sz="0" w:space="0" w:color="auto"/>
        <w:left w:val="none" w:sz="0" w:space="0" w:color="auto"/>
        <w:bottom w:val="none" w:sz="0" w:space="0" w:color="auto"/>
        <w:right w:val="none" w:sz="0" w:space="0" w:color="auto"/>
      </w:divBdr>
    </w:div>
    <w:div w:id="168578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Neufeld</dc:creator>
  <cp:keywords/>
  <dc:description/>
  <cp:lastModifiedBy>Wendy Neufeld</cp:lastModifiedBy>
  <cp:revision>1</cp:revision>
  <dcterms:created xsi:type="dcterms:W3CDTF">2021-10-12T15:53:00Z</dcterms:created>
  <dcterms:modified xsi:type="dcterms:W3CDTF">2021-10-12T16:07:00Z</dcterms:modified>
</cp:coreProperties>
</file>